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B71" w:rsidRDefault="00155B71" w:rsidP="00155B71">
      <w:pPr>
        <w:rPr>
          <w:b/>
          <w:sz w:val="28"/>
        </w:rPr>
      </w:pPr>
    </w:p>
    <w:p w:rsidR="00155B71" w:rsidRPr="009C1F97" w:rsidRDefault="00155B71" w:rsidP="00155B71">
      <w:pPr>
        <w:jc w:val="center"/>
        <w:rPr>
          <w:rFonts w:ascii="Arial" w:hAnsi="Arial" w:cs="Arial"/>
          <w:b/>
          <w:sz w:val="24"/>
          <w:szCs w:val="24"/>
        </w:rPr>
      </w:pPr>
      <w:r w:rsidRPr="00155B71">
        <w:rPr>
          <w:b/>
          <w:sz w:val="28"/>
        </w:rPr>
        <w:t>DOSPĚLÁ DIVADELNÍ FLORA BILANCUJE</w:t>
      </w:r>
    </w:p>
    <w:p w:rsidR="0016599E" w:rsidRPr="0016599E" w:rsidRDefault="0016599E" w:rsidP="00B236A4">
      <w:pPr>
        <w:spacing w:line="240" w:lineRule="auto"/>
        <w:jc w:val="center"/>
      </w:pPr>
      <w:r w:rsidRPr="0016599E">
        <w:t>TISKOVÁ ZPRÁVA</w:t>
      </w:r>
      <w:r>
        <w:t xml:space="preserve">, </w:t>
      </w:r>
      <w:r w:rsidR="00155B71">
        <w:t>27</w:t>
      </w:r>
      <w:r>
        <w:t xml:space="preserve">. </w:t>
      </w:r>
      <w:r w:rsidR="00DF6F95">
        <w:t>5</w:t>
      </w:r>
      <w:r>
        <w:t>. 2014</w:t>
      </w:r>
    </w:p>
    <w:p w:rsidR="0016599E" w:rsidRDefault="0016599E" w:rsidP="00B236A4">
      <w:pPr>
        <w:spacing w:line="240" w:lineRule="auto"/>
      </w:pPr>
    </w:p>
    <w:p w:rsidR="0016599E" w:rsidRPr="00155B71" w:rsidRDefault="00155B71" w:rsidP="00155B71">
      <w:pPr>
        <w:jc w:val="both"/>
        <w:rPr>
          <w:rFonts w:ascii="Arial" w:hAnsi="Arial" w:cs="Arial"/>
          <w:i/>
          <w:sz w:val="24"/>
          <w:szCs w:val="24"/>
        </w:rPr>
      </w:pPr>
      <w:r w:rsidRPr="00155B71">
        <w:rPr>
          <w:i/>
        </w:rPr>
        <w:t>Přes osm tisíc návštěvníků napočítali během letošní Divadelní Flory její organizátoři. Jedenáctidenní program nabídl šest desítek produkcí umělců z osmi zemí, pozval</w:t>
      </w:r>
      <w:r>
        <w:rPr>
          <w:i/>
        </w:rPr>
        <w:t xml:space="preserve"> diváky na deset festivalových </w:t>
      </w:r>
      <w:r w:rsidRPr="00155B71">
        <w:rPr>
          <w:i/>
        </w:rPr>
        <w:t>scén</w:t>
      </w:r>
      <w:r>
        <w:rPr>
          <w:i/>
        </w:rPr>
        <w:t xml:space="preserve"> </w:t>
      </w:r>
      <w:r w:rsidRPr="00155B71">
        <w:rPr>
          <w:i/>
        </w:rPr>
        <w:t>a výrazným způsobem připomněl osobnost dramatika a bývalého prezidenta Václava Havla.</w:t>
      </w:r>
      <w:bookmarkStart w:id="0" w:name="_GoBack"/>
      <w:bookmarkEnd w:id="0"/>
    </w:p>
    <w:p w:rsidR="00DF6F95" w:rsidRDefault="00DF6F95" w:rsidP="00B236A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i/>
        </w:rPr>
      </w:pPr>
    </w:p>
    <w:p w:rsidR="00155B71" w:rsidRPr="00036EFF" w:rsidRDefault="00155B71" w:rsidP="00155B71">
      <w:pPr>
        <w:jc w:val="both"/>
        <w:rPr>
          <w:rFonts w:cs="Arial"/>
        </w:rPr>
      </w:pPr>
      <w:r w:rsidRPr="00036EFF">
        <w:rPr>
          <w:rFonts w:cs="Arial"/>
        </w:rPr>
        <w:t xml:space="preserve">„V průběhu posledních dvou sezon začala řada českých špičkových souborů zajímavě reflektovat tvorbu Václava Havla, což iniciovalo – v roce pětadvacátého výročí sametové revoluce – výrazný programový blok, jenž se setkal s mimořádným diváckým zájmem,“ </w:t>
      </w:r>
      <w:proofErr w:type="gramStart"/>
      <w:r w:rsidRPr="00036EFF">
        <w:rPr>
          <w:rFonts w:cs="Arial"/>
        </w:rPr>
        <w:t>uvedl</w:t>
      </w:r>
      <w:proofErr w:type="gramEnd"/>
      <w:r w:rsidRPr="00036EFF">
        <w:rPr>
          <w:rFonts w:cs="Arial"/>
        </w:rPr>
        <w:t xml:space="preserve"> ředitel přehlídky Petr </w:t>
      </w:r>
      <w:proofErr w:type="gramStart"/>
      <w:r w:rsidRPr="00036EFF">
        <w:rPr>
          <w:rFonts w:cs="Arial"/>
        </w:rPr>
        <w:t>Nerušil</w:t>
      </w:r>
      <w:proofErr w:type="gramEnd"/>
      <w:r w:rsidRPr="00036EFF">
        <w:rPr>
          <w:rFonts w:cs="Arial"/>
        </w:rPr>
        <w:t xml:space="preserve">. „Já osobně jsem byl nadšen z autorského projektu režiséra Jana Friče a hudebníka Miloše </w:t>
      </w:r>
      <w:proofErr w:type="spellStart"/>
      <w:r w:rsidRPr="00036EFF">
        <w:rPr>
          <w:rFonts w:cs="Arial"/>
        </w:rPr>
        <w:t>Orsona</w:t>
      </w:r>
      <w:proofErr w:type="spellEnd"/>
      <w:r w:rsidRPr="00036EFF">
        <w:rPr>
          <w:rFonts w:cs="Arial"/>
        </w:rPr>
        <w:t xml:space="preserve"> Štědroně Velvet Havel v podání Divadla Na zábradlí, který považuji za jednu z nejlepších tuzemských inscenací posledních let. Hodně mne pobavila také originální adaptace Havlovy Audience souboru </w:t>
      </w:r>
      <w:proofErr w:type="spellStart"/>
      <w:r w:rsidRPr="00036EFF">
        <w:rPr>
          <w:rFonts w:cs="Arial"/>
        </w:rPr>
        <w:t>Spitfire</w:t>
      </w:r>
      <w:proofErr w:type="spellEnd"/>
      <w:r w:rsidRPr="00036EFF">
        <w:rPr>
          <w:rFonts w:cs="Arial"/>
        </w:rPr>
        <w:t xml:space="preserve"> </w:t>
      </w:r>
      <w:proofErr w:type="spellStart"/>
      <w:r w:rsidRPr="00036EFF">
        <w:rPr>
          <w:rFonts w:cs="Arial"/>
        </w:rPr>
        <w:t>Company</w:t>
      </w:r>
      <w:proofErr w:type="spellEnd"/>
      <w:r w:rsidRPr="00036EFF">
        <w:rPr>
          <w:rFonts w:cs="Arial"/>
        </w:rPr>
        <w:t xml:space="preserve">,“ </w:t>
      </w:r>
      <w:proofErr w:type="gramStart"/>
      <w:r w:rsidRPr="00036EFF">
        <w:rPr>
          <w:rFonts w:cs="Arial"/>
        </w:rPr>
        <w:t>dodal Nerušil</w:t>
      </w:r>
      <w:proofErr w:type="gramEnd"/>
      <w:r w:rsidRPr="00036EFF">
        <w:rPr>
          <w:rFonts w:cs="Arial"/>
        </w:rPr>
        <w:t>.</w:t>
      </w:r>
    </w:p>
    <w:p w:rsidR="00155B71" w:rsidRPr="00036EFF" w:rsidRDefault="00155B71" w:rsidP="00155B71">
      <w:pPr>
        <w:jc w:val="both"/>
        <w:rPr>
          <w:rFonts w:cs="Arial"/>
        </w:rPr>
      </w:pPr>
      <w:r w:rsidRPr="00036EFF">
        <w:rPr>
          <w:rFonts w:cs="Arial"/>
        </w:rPr>
        <w:t xml:space="preserve">Mimo programovou sekci JAK </w:t>
      </w:r>
      <w:proofErr w:type="gramStart"/>
      <w:r w:rsidRPr="00036EFF">
        <w:rPr>
          <w:rFonts w:cs="Arial"/>
        </w:rPr>
        <w:t>JE</w:t>
      </w:r>
      <w:proofErr w:type="gramEnd"/>
      <w:r w:rsidRPr="00036EFF">
        <w:rPr>
          <w:rFonts w:cs="Arial"/>
        </w:rPr>
        <w:t xml:space="preserve"> DŮLEŽITÉ MÍTI HAVLA představila 18. Divadelní Flora aktuální tvorbu českého režiséra Daniela Špinara, na své si přišli i fanoušci Divadla Vosto5 nebo ostravského Divadla Petra Bezruče. „Doufám, že v příštích sezonách dostanu nějakou dobrou práci a že se sem jako herečka vrátím. Mám to tady moc ráda,“ okomentovala svoji účast na Divadelní Floře herečka posledně jmenovaného souboru Tereza </w:t>
      </w:r>
      <w:proofErr w:type="spellStart"/>
      <w:r w:rsidRPr="00036EFF">
        <w:rPr>
          <w:rFonts w:cs="Arial"/>
        </w:rPr>
        <w:t>Vilišová</w:t>
      </w:r>
      <w:proofErr w:type="spellEnd"/>
      <w:r w:rsidRPr="00036EFF">
        <w:rPr>
          <w:rFonts w:cs="Arial"/>
        </w:rPr>
        <w:t xml:space="preserve">, čerstvá držitelka Ceny Thálie a Ceny Alfréda </w:t>
      </w:r>
      <w:proofErr w:type="spellStart"/>
      <w:r w:rsidRPr="00036EFF">
        <w:rPr>
          <w:rFonts w:cs="Arial"/>
        </w:rPr>
        <w:t>Radoka</w:t>
      </w:r>
      <w:proofErr w:type="spellEnd"/>
      <w:r w:rsidRPr="00036EFF">
        <w:rPr>
          <w:rFonts w:cs="Arial"/>
        </w:rPr>
        <w:t>.</w:t>
      </w:r>
    </w:p>
    <w:p w:rsidR="00155B71" w:rsidRPr="00036EFF" w:rsidRDefault="00155B71" w:rsidP="00155B71">
      <w:pPr>
        <w:jc w:val="both"/>
        <w:rPr>
          <w:rFonts w:cs="Arial"/>
        </w:rPr>
      </w:pPr>
      <w:r w:rsidRPr="00036EFF">
        <w:rPr>
          <w:rFonts w:cs="Arial"/>
        </w:rPr>
        <w:t xml:space="preserve">Olomoucký festival také dlouhodobě prezentuje to nejlepší v oblasti současného tance a </w:t>
      </w:r>
      <w:proofErr w:type="spellStart"/>
      <w:r w:rsidRPr="00036EFF">
        <w:rPr>
          <w:rFonts w:cs="Arial"/>
        </w:rPr>
        <w:t>performing</w:t>
      </w:r>
      <w:proofErr w:type="spellEnd"/>
      <w:r w:rsidRPr="00036EFF">
        <w:rPr>
          <w:rFonts w:cs="Arial"/>
        </w:rPr>
        <w:t xml:space="preserve"> </w:t>
      </w:r>
      <w:proofErr w:type="spellStart"/>
      <w:r w:rsidRPr="00036EFF">
        <w:rPr>
          <w:rFonts w:cs="Arial"/>
        </w:rPr>
        <w:t>arts</w:t>
      </w:r>
      <w:proofErr w:type="spellEnd"/>
      <w:r w:rsidRPr="00036EFF">
        <w:rPr>
          <w:rFonts w:cs="Arial"/>
        </w:rPr>
        <w:t xml:space="preserve"> především z Visegradské oblasti, ale i ze vzdálenějších zemí. Tentokrát se tu potkaly Magdalena </w:t>
      </w:r>
      <w:proofErr w:type="spellStart"/>
      <w:r w:rsidRPr="00036EFF">
        <w:rPr>
          <w:rFonts w:cs="Arial"/>
        </w:rPr>
        <w:t>Tuka</w:t>
      </w:r>
      <w:proofErr w:type="spellEnd"/>
      <w:r w:rsidRPr="00036EFF">
        <w:rPr>
          <w:rFonts w:cs="Arial"/>
        </w:rPr>
        <w:t xml:space="preserve"> a Anita </w:t>
      </w:r>
      <w:proofErr w:type="spellStart"/>
      <w:r w:rsidRPr="00036EFF">
        <w:rPr>
          <w:rFonts w:cs="Arial"/>
        </w:rPr>
        <w:t>Wach</w:t>
      </w:r>
      <w:proofErr w:type="spellEnd"/>
      <w:r w:rsidRPr="00036EFF">
        <w:rPr>
          <w:rFonts w:cs="Arial"/>
        </w:rPr>
        <w:t xml:space="preserve"> z Polska s </w:t>
      </w:r>
      <w:proofErr w:type="spellStart"/>
      <w:r w:rsidRPr="00036EFF">
        <w:rPr>
          <w:rFonts w:cs="Arial"/>
        </w:rPr>
        <w:t>Rékou</w:t>
      </w:r>
      <w:proofErr w:type="spellEnd"/>
      <w:r w:rsidRPr="00036EFF">
        <w:rPr>
          <w:rFonts w:cs="Arial"/>
        </w:rPr>
        <w:t xml:space="preserve"> Szabó z Maďarska nebo s mezinárodním projektem </w:t>
      </w:r>
      <w:proofErr w:type="spellStart"/>
      <w:r w:rsidRPr="00036EFF">
        <w:rPr>
          <w:rFonts w:cs="Arial"/>
        </w:rPr>
        <w:t>Edge</w:t>
      </w:r>
      <w:proofErr w:type="spellEnd"/>
      <w:r w:rsidRPr="00036EFF">
        <w:rPr>
          <w:rFonts w:cs="Arial"/>
        </w:rPr>
        <w:t xml:space="preserve"> české režisérky Petry </w:t>
      </w:r>
      <w:proofErr w:type="spellStart"/>
      <w:r w:rsidRPr="00036EFF">
        <w:rPr>
          <w:rFonts w:cs="Arial"/>
        </w:rPr>
        <w:t>Tejnorové</w:t>
      </w:r>
      <w:proofErr w:type="spellEnd"/>
      <w:r w:rsidRPr="00036EFF">
        <w:rPr>
          <w:rFonts w:cs="Arial"/>
        </w:rPr>
        <w:t xml:space="preserve">. Vzácným hostem byla Cristina </w:t>
      </w:r>
      <w:proofErr w:type="spellStart"/>
      <w:r w:rsidRPr="00036EFF">
        <w:rPr>
          <w:rFonts w:cs="Arial"/>
        </w:rPr>
        <w:t>Maldonado</w:t>
      </w:r>
      <w:proofErr w:type="spellEnd"/>
      <w:r w:rsidRPr="00036EFF">
        <w:rPr>
          <w:rFonts w:cs="Arial"/>
        </w:rPr>
        <w:t xml:space="preserve"> z Mexika se svými kolegy z Německa a Francie. </w:t>
      </w:r>
      <w:proofErr w:type="spellStart"/>
      <w:r w:rsidRPr="00036EFF">
        <w:rPr>
          <w:rFonts w:cs="Arial"/>
        </w:rPr>
        <w:t>Maldonado</w:t>
      </w:r>
      <w:proofErr w:type="spellEnd"/>
      <w:r w:rsidRPr="00036EFF">
        <w:rPr>
          <w:rFonts w:cs="Arial"/>
        </w:rPr>
        <w:t xml:space="preserve"> v Olomouci uvedla světovou premiéru a první reprízu performance </w:t>
      </w:r>
      <w:proofErr w:type="spellStart"/>
      <w:r w:rsidRPr="00036EFF">
        <w:rPr>
          <w:rFonts w:cs="Arial"/>
        </w:rPr>
        <w:t>Sayat</w:t>
      </w:r>
      <w:proofErr w:type="spellEnd"/>
      <w:r w:rsidRPr="00036EFF">
        <w:rPr>
          <w:rFonts w:cs="Arial"/>
        </w:rPr>
        <w:t xml:space="preserve"> Nova, kterou připravila během rezidence v Divadle na cucky. „V Olomouci byly naše performance velmi dobře přijaty, měli jsme tu otevřené dveře,“ vzpomíná na svá festivalová představení </w:t>
      </w:r>
      <w:proofErr w:type="spellStart"/>
      <w:r w:rsidRPr="00036EFF">
        <w:rPr>
          <w:rFonts w:cs="Arial"/>
        </w:rPr>
        <w:t>Maldonado</w:t>
      </w:r>
      <w:proofErr w:type="spellEnd"/>
      <w:r w:rsidRPr="00036EFF">
        <w:rPr>
          <w:rFonts w:cs="Arial"/>
        </w:rPr>
        <w:t>.</w:t>
      </w:r>
    </w:p>
    <w:p w:rsidR="00155B71" w:rsidRPr="00036EFF" w:rsidRDefault="00155B71" w:rsidP="00155B71">
      <w:pPr>
        <w:jc w:val="both"/>
        <w:rPr>
          <w:rFonts w:cs="Arial"/>
        </w:rPr>
      </w:pPr>
      <w:proofErr w:type="gramStart"/>
      <w:r w:rsidRPr="00036EFF">
        <w:rPr>
          <w:rFonts w:cs="Arial"/>
        </w:rPr>
        <w:t>Další</w:t>
      </w:r>
      <w:proofErr w:type="gramEnd"/>
      <w:r w:rsidRPr="00036EFF">
        <w:rPr>
          <w:rFonts w:cs="Arial"/>
        </w:rPr>
        <w:t xml:space="preserve"> dvě premiéry, které </w:t>
      </w:r>
      <w:proofErr w:type="gramStart"/>
      <w:r w:rsidRPr="00036EFF">
        <w:rPr>
          <w:rFonts w:cs="Arial"/>
        </w:rPr>
        <w:t>18.</w:t>
      </w:r>
      <w:proofErr w:type="gramEnd"/>
      <w:r w:rsidRPr="00036EFF">
        <w:rPr>
          <w:rFonts w:cs="Arial"/>
        </w:rPr>
        <w:t xml:space="preserve"> Divadelní Flora přinesla, vznikly v koprodukci pražských souborů </w:t>
      </w:r>
      <w:proofErr w:type="spellStart"/>
      <w:r w:rsidRPr="00036EFF">
        <w:rPr>
          <w:rFonts w:cs="Arial"/>
        </w:rPr>
        <w:t>Handa</w:t>
      </w:r>
      <w:proofErr w:type="spellEnd"/>
      <w:r w:rsidRPr="00036EFF">
        <w:rPr>
          <w:rFonts w:cs="Arial"/>
        </w:rPr>
        <w:t xml:space="preserve"> </w:t>
      </w:r>
      <w:proofErr w:type="spellStart"/>
      <w:r w:rsidRPr="00036EFF">
        <w:rPr>
          <w:rFonts w:cs="Arial"/>
        </w:rPr>
        <w:t>Gote</w:t>
      </w:r>
      <w:proofErr w:type="spellEnd"/>
      <w:r w:rsidRPr="00036EFF">
        <w:rPr>
          <w:rFonts w:cs="Arial"/>
        </w:rPr>
        <w:t xml:space="preserve"> a Divadla Vosto5 s místním ansámblem Divadla na cucky. V prvním případě se jednalo o inscenaci Mlčení, vystavěnou na základě výzkumu a experimentu s daným tématem. Divadlo Vosto5 se zase odvážilo svérázným způsobem vstoupit do prostoru olomouckého Horního náměstí a rozehrát tu „druhé město“. Projekt, nesoucí právě tento název, překvapil jak diváky se sluchátky shromážděné na střeše radničního podloubí, tak nic netušící kolemjdoucí. Několik dějových linií, odehrávajících se v různých částech náměstí, se nakonec spojilo v grandiózní finále. „Přivezli jsme si vysílačky, takže s pěti z herců jsem byl v kontaktu. Vlastně jsem vše jenom pozoroval, a když jsem viděl, že se děje něco zajímavého, tak jsem herce šoupl do éteru,“ vysvětluje režisér Jiří Havelka, který manipuloval dění od mixážního pultu.</w:t>
      </w:r>
    </w:p>
    <w:p w:rsidR="00155B71" w:rsidRPr="00036EFF" w:rsidRDefault="00155B71" w:rsidP="00155B71">
      <w:pPr>
        <w:jc w:val="both"/>
        <w:rPr>
          <w:rFonts w:cs="Arial"/>
        </w:rPr>
      </w:pPr>
      <w:r w:rsidRPr="00036EFF">
        <w:rPr>
          <w:rFonts w:cs="Arial"/>
        </w:rPr>
        <w:lastRenderedPageBreak/>
        <w:t>Velkým lákadlem a prvním beznadějně vyprodaným představením byl opus brněnského Husa na provázku Amadeus. Inscenace, v níž se potkávají otec a syn Miroslav a Martin Donutilovi a která je zároveň dedikována Miloši Formanovi, byla doprovozena závěrečnou řečí režiséra Vladimíra Morávka, věnovanou jak olomoucké přehlídce, tak Václavu Havlovi.</w:t>
      </w:r>
    </w:p>
    <w:p w:rsidR="00155B71" w:rsidRPr="00036EFF" w:rsidRDefault="00155B71" w:rsidP="00155B71">
      <w:pPr>
        <w:jc w:val="both"/>
        <w:rPr>
          <w:rFonts w:cs="Arial"/>
        </w:rPr>
      </w:pPr>
      <w:proofErr w:type="spellStart"/>
      <w:r w:rsidRPr="00036EFF">
        <w:rPr>
          <w:rFonts w:cs="Arial"/>
        </w:rPr>
        <w:t>Spolupořadatelské</w:t>
      </w:r>
      <w:proofErr w:type="spellEnd"/>
      <w:r w:rsidRPr="00036EFF">
        <w:rPr>
          <w:rFonts w:cs="Arial"/>
        </w:rPr>
        <w:t xml:space="preserve"> Moravské divadlo Olomouc se v programu objevilo tentokráte hned dvakrát, a to s činoherními tituly Amazonie a Hamlet. Provokativní inscenaci téhož Shakespearova textu přivezlo na Floru také pražské Švandovo divadlo.</w:t>
      </w:r>
    </w:p>
    <w:p w:rsidR="00155B71" w:rsidRPr="00036EFF" w:rsidRDefault="00155B71" w:rsidP="00155B71">
      <w:pPr>
        <w:jc w:val="both"/>
        <w:rPr>
          <w:rFonts w:cs="Arial"/>
        </w:rPr>
      </w:pPr>
      <w:r w:rsidRPr="00036EFF">
        <w:rPr>
          <w:rFonts w:cs="Arial"/>
        </w:rPr>
        <w:t>18. Divadelní Flora nakonec zaznamenala také větší zájem o produkce ve festivalovém šapitó, kde program pokračoval téměř každý den až do pozdních nočních hodin. „Prostor na parkánu Uměleckého centra UP, kde bylo šapitó situováno, se stal přirozeným meeting pointem a zaplnil se i během prvních dnů, kdy nám tolik nepřálo počasí. V druhé části přehlídky už to tu téměř praskalo ve švech,“ uvedl za spokojené organizátory mluvčí festivalu Zdeněk Vévoda.</w:t>
      </w:r>
    </w:p>
    <w:p w:rsidR="00155B71" w:rsidRPr="00036EFF" w:rsidRDefault="00155B71" w:rsidP="00155B71">
      <w:pPr>
        <w:jc w:val="both"/>
        <w:rPr>
          <w:rFonts w:cs="Arial"/>
        </w:rPr>
      </w:pPr>
      <w:r w:rsidRPr="00036EFF">
        <w:rPr>
          <w:rFonts w:cs="Arial"/>
        </w:rPr>
        <w:t xml:space="preserve">Zavzpomínat si na 18. ročník jednoho z nejvýznamnějších tuzemských divadelních festivalů můžete na webových stránkách </w:t>
      </w:r>
      <w:hyperlink r:id="rId7" w:history="1">
        <w:r w:rsidRPr="00036EFF">
          <w:rPr>
            <w:rStyle w:val="Hypertextovodkaz"/>
            <w:rFonts w:cs="Arial"/>
            <w:color w:val="auto"/>
          </w:rPr>
          <w:t>www.divadelniflora.cz</w:t>
        </w:r>
      </w:hyperlink>
      <w:r w:rsidRPr="00036EFF">
        <w:rPr>
          <w:rFonts w:cs="Arial"/>
        </w:rPr>
        <w:t xml:space="preserve"> nebo </w:t>
      </w:r>
      <w:hyperlink r:id="rId8" w:history="1">
        <w:r w:rsidRPr="00036EFF">
          <w:rPr>
            <w:rStyle w:val="Hypertextovodkaz"/>
            <w:rFonts w:cs="Arial"/>
            <w:color w:val="auto"/>
          </w:rPr>
          <w:t>www.facebook.com/divadelniflora</w:t>
        </w:r>
      </w:hyperlink>
      <w:r w:rsidRPr="00036EFF">
        <w:rPr>
          <w:rFonts w:cs="Arial"/>
        </w:rPr>
        <w:t xml:space="preserve">, kde je shromážděna rozsáhlá dokumentace včetně tištěného zpravodaje nebo </w:t>
      </w:r>
      <w:proofErr w:type="spellStart"/>
      <w:r w:rsidRPr="00036EFF">
        <w:rPr>
          <w:rFonts w:cs="Arial"/>
        </w:rPr>
        <w:t>videozpravodaje</w:t>
      </w:r>
      <w:proofErr w:type="spellEnd"/>
      <w:r w:rsidRPr="00036EFF">
        <w:rPr>
          <w:rFonts w:cs="Arial"/>
        </w:rPr>
        <w:t>.</w:t>
      </w:r>
    </w:p>
    <w:p w:rsidR="001D01C9" w:rsidRDefault="0016599E" w:rsidP="00B236A4">
      <w:pPr>
        <w:spacing w:line="240" w:lineRule="auto"/>
        <w:jc w:val="both"/>
        <w:rPr>
          <w:color w:val="7F7F7F" w:themeColor="text1" w:themeTint="80"/>
        </w:rPr>
      </w:pPr>
      <w:r w:rsidRPr="0016599E">
        <w:rPr>
          <w:color w:val="7F7F7F" w:themeColor="text1" w:themeTint="80"/>
        </w:rPr>
        <w:t>Po</w:t>
      </w:r>
      <w:r w:rsidR="00155B71">
        <w:rPr>
          <w:color w:val="7F7F7F" w:themeColor="text1" w:themeTint="80"/>
        </w:rPr>
        <w:t>řadatelem 18. Divadelní Flory bylo DW7, o.p.s. Přehlídka byla</w:t>
      </w:r>
      <w:r w:rsidRPr="0016599E">
        <w:rPr>
          <w:color w:val="7F7F7F" w:themeColor="text1" w:themeTint="80"/>
        </w:rPr>
        <w:t xml:space="preserve"> realizována za finanční podpory Statutárního města Olomouc, Olomouckého kraje a Ministerstva kultury České republiky a ve spolupráci s Moravským divadlem Olomouc.</w:t>
      </w:r>
      <w:r w:rsidR="001D01C9">
        <w:rPr>
          <w:color w:val="7F7F7F" w:themeColor="text1" w:themeTint="80"/>
        </w:rPr>
        <w:t xml:space="preserve"> Hlavním mediálním partnerem </w:t>
      </w:r>
      <w:r w:rsidR="00155B71">
        <w:rPr>
          <w:color w:val="7F7F7F" w:themeColor="text1" w:themeTint="80"/>
        </w:rPr>
        <w:t>byla</w:t>
      </w:r>
      <w:r w:rsidR="001D01C9">
        <w:rPr>
          <w:color w:val="7F7F7F" w:themeColor="text1" w:themeTint="80"/>
        </w:rPr>
        <w:t xml:space="preserve"> Česká televize TS Ostrava.</w:t>
      </w:r>
    </w:p>
    <w:p w:rsidR="00B236A4" w:rsidRDefault="00B236A4" w:rsidP="00B236A4">
      <w:pPr>
        <w:spacing w:line="240" w:lineRule="auto"/>
        <w:ind w:firstLine="708"/>
        <w:jc w:val="both"/>
        <w:rPr>
          <w:color w:val="7F7F7F" w:themeColor="text1" w:themeTint="80"/>
        </w:rPr>
      </w:pPr>
    </w:p>
    <w:p w:rsidR="00B236A4" w:rsidRDefault="00B236A4" w:rsidP="00B236A4">
      <w:pPr>
        <w:spacing w:line="240" w:lineRule="auto"/>
        <w:jc w:val="both"/>
        <w:rPr>
          <w:color w:val="7F7F7F" w:themeColor="text1" w:themeTint="80"/>
        </w:rPr>
      </w:pPr>
      <w:r w:rsidRPr="00B236A4">
        <w:rPr>
          <w:b/>
          <w:color w:val="7F7F7F" w:themeColor="text1" w:themeTint="80"/>
        </w:rPr>
        <w:t>Servis pro média:</w:t>
      </w:r>
      <w:r>
        <w:rPr>
          <w:color w:val="7F7F7F" w:themeColor="text1" w:themeTint="80"/>
        </w:rPr>
        <w:t xml:space="preserve"> </w:t>
      </w:r>
      <w:r w:rsidRPr="00B236A4">
        <w:rPr>
          <w:color w:val="7F7F7F" w:themeColor="text1" w:themeTint="80"/>
        </w:rPr>
        <w:t>Mgr. Zdeněk Vévoda</w:t>
      </w:r>
      <w:r>
        <w:rPr>
          <w:color w:val="7F7F7F" w:themeColor="text1" w:themeTint="80"/>
        </w:rPr>
        <w:t xml:space="preserve">, tel. </w:t>
      </w:r>
      <w:r w:rsidRPr="00B236A4">
        <w:rPr>
          <w:color w:val="7F7F7F" w:themeColor="text1" w:themeTint="80"/>
        </w:rPr>
        <w:t>+420 721 308</w:t>
      </w:r>
      <w:r>
        <w:rPr>
          <w:color w:val="7F7F7F" w:themeColor="text1" w:themeTint="80"/>
        </w:rPr>
        <w:t> </w:t>
      </w:r>
      <w:r w:rsidRPr="00B236A4">
        <w:rPr>
          <w:color w:val="7F7F7F" w:themeColor="text1" w:themeTint="80"/>
        </w:rPr>
        <w:t>935</w:t>
      </w:r>
      <w:r>
        <w:rPr>
          <w:color w:val="7F7F7F" w:themeColor="text1" w:themeTint="80"/>
        </w:rPr>
        <w:t>, z</w:t>
      </w:r>
      <w:r w:rsidRPr="00B236A4">
        <w:rPr>
          <w:color w:val="7F7F7F" w:themeColor="text1" w:themeTint="80"/>
        </w:rPr>
        <w:t>de</w:t>
      </w:r>
      <w:r>
        <w:rPr>
          <w:color w:val="7F7F7F" w:themeColor="text1" w:themeTint="80"/>
        </w:rPr>
        <w:t>.vevoda</w:t>
      </w:r>
      <w:r w:rsidRPr="00B236A4">
        <w:rPr>
          <w:color w:val="7F7F7F" w:themeColor="text1" w:themeTint="80"/>
        </w:rPr>
        <w:t>@</w:t>
      </w:r>
      <w:r>
        <w:rPr>
          <w:color w:val="7F7F7F" w:themeColor="text1" w:themeTint="80"/>
        </w:rPr>
        <w:t>gmail.com</w:t>
      </w:r>
    </w:p>
    <w:sectPr w:rsidR="00B236A4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BEA" w:rsidRDefault="00AE5BEA" w:rsidP="0016599E">
      <w:pPr>
        <w:spacing w:after="0" w:line="240" w:lineRule="auto"/>
      </w:pPr>
      <w:r>
        <w:separator/>
      </w:r>
    </w:p>
  </w:endnote>
  <w:endnote w:type="continuationSeparator" w:id="0">
    <w:p w:rsidR="00AE5BEA" w:rsidRDefault="00AE5BEA" w:rsidP="001659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99E" w:rsidRPr="0016599E" w:rsidRDefault="0016599E" w:rsidP="0016599E">
    <w:pPr>
      <w:pStyle w:val="Zpat"/>
      <w:jc w:val="center"/>
      <w:rPr>
        <w:b/>
      </w:rPr>
    </w:pPr>
    <w:r w:rsidRPr="0016599E">
      <w:rPr>
        <w:b/>
      </w:rPr>
      <w:t>WWW.DIVADELNIFLORA.CZ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BEA" w:rsidRDefault="00AE5BEA" w:rsidP="0016599E">
      <w:pPr>
        <w:spacing w:after="0" w:line="240" w:lineRule="auto"/>
      </w:pPr>
      <w:r>
        <w:separator/>
      </w:r>
    </w:p>
  </w:footnote>
  <w:footnote w:type="continuationSeparator" w:id="0">
    <w:p w:rsidR="00AE5BEA" w:rsidRDefault="00AE5BEA" w:rsidP="001659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99E" w:rsidRDefault="0016599E" w:rsidP="0016599E">
    <w:pPr>
      <w:pStyle w:val="Zhlav"/>
    </w:pPr>
    <w:r>
      <w:rPr>
        <w:noProof/>
        <w:lang w:eastAsia="cs-CZ"/>
      </w:rPr>
      <w:drawing>
        <wp:inline distT="0" distB="0" distL="0" distR="0" wp14:anchorId="7EFCD626" wp14:editId="44B07421">
          <wp:extent cx="5760720" cy="383540"/>
          <wp:effectExtent l="0" t="0" r="0" b="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8df_tzona_tis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3835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6599E" w:rsidRPr="0016599E" w:rsidRDefault="0016599E" w:rsidP="0016599E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99E"/>
    <w:rsid w:val="00043A75"/>
    <w:rsid w:val="000A6F40"/>
    <w:rsid w:val="000F0776"/>
    <w:rsid w:val="00155B71"/>
    <w:rsid w:val="0016599E"/>
    <w:rsid w:val="001D01C9"/>
    <w:rsid w:val="001E7FB0"/>
    <w:rsid w:val="002A5BC3"/>
    <w:rsid w:val="002F0724"/>
    <w:rsid w:val="003A0ED8"/>
    <w:rsid w:val="003D2FA6"/>
    <w:rsid w:val="00414D96"/>
    <w:rsid w:val="00462365"/>
    <w:rsid w:val="005A41C6"/>
    <w:rsid w:val="005F201B"/>
    <w:rsid w:val="006258D1"/>
    <w:rsid w:val="006A4C01"/>
    <w:rsid w:val="006E16CF"/>
    <w:rsid w:val="007C0CAD"/>
    <w:rsid w:val="007E117C"/>
    <w:rsid w:val="007E7EC6"/>
    <w:rsid w:val="0088121F"/>
    <w:rsid w:val="009F2C56"/>
    <w:rsid w:val="00A767C4"/>
    <w:rsid w:val="00AE5BEA"/>
    <w:rsid w:val="00B236A4"/>
    <w:rsid w:val="00CC30B9"/>
    <w:rsid w:val="00D41EF6"/>
    <w:rsid w:val="00D64F68"/>
    <w:rsid w:val="00D8076D"/>
    <w:rsid w:val="00DF6F95"/>
    <w:rsid w:val="00E93068"/>
    <w:rsid w:val="00EB1EE7"/>
    <w:rsid w:val="00F11F11"/>
    <w:rsid w:val="00F4528E"/>
    <w:rsid w:val="00FD3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659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6599E"/>
  </w:style>
  <w:style w:type="paragraph" w:styleId="Zpat">
    <w:name w:val="footer"/>
    <w:basedOn w:val="Normln"/>
    <w:link w:val="ZpatChar"/>
    <w:uiPriority w:val="99"/>
    <w:unhideWhenUsed/>
    <w:rsid w:val="001659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6599E"/>
  </w:style>
  <w:style w:type="paragraph" w:styleId="Textbubliny">
    <w:name w:val="Balloon Text"/>
    <w:basedOn w:val="Normln"/>
    <w:link w:val="TextbublinyChar"/>
    <w:uiPriority w:val="99"/>
    <w:semiHidden/>
    <w:unhideWhenUsed/>
    <w:rsid w:val="001659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6599E"/>
    <w:rPr>
      <w:rFonts w:ascii="Tahoma" w:hAnsi="Tahoma" w:cs="Tahoma"/>
      <w:sz w:val="16"/>
      <w:szCs w:val="16"/>
    </w:rPr>
  </w:style>
  <w:style w:type="character" w:customStyle="1" w:styleId="il">
    <w:name w:val="il"/>
    <w:basedOn w:val="Standardnpsmoodstavce"/>
    <w:rsid w:val="003D2FA6"/>
  </w:style>
  <w:style w:type="character" w:styleId="Hypertextovodkaz">
    <w:name w:val="Hyperlink"/>
    <w:basedOn w:val="Standardnpsmoodstavce"/>
    <w:uiPriority w:val="99"/>
    <w:unhideWhenUsed/>
    <w:rsid w:val="00F11F1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659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6599E"/>
  </w:style>
  <w:style w:type="paragraph" w:styleId="Zpat">
    <w:name w:val="footer"/>
    <w:basedOn w:val="Normln"/>
    <w:link w:val="ZpatChar"/>
    <w:uiPriority w:val="99"/>
    <w:unhideWhenUsed/>
    <w:rsid w:val="001659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6599E"/>
  </w:style>
  <w:style w:type="paragraph" w:styleId="Textbubliny">
    <w:name w:val="Balloon Text"/>
    <w:basedOn w:val="Normln"/>
    <w:link w:val="TextbublinyChar"/>
    <w:uiPriority w:val="99"/>
    <w:semiHidden/>
    <w:unhideWhenUsed/>
    <w:rsid w:val="001659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6599E"/>
    <w:rPr>
      <w:rFonts w:ascii="Tahoma" w:hAnsi="Tahoma" w:cs="Tahoma"/>
      <w:sz w:val="16"/>
      <w:szCs w:val="16"/>
    </w:rPr>
  </w:style>
  <w:style w:type="character" w:customStyle="1" w:styleId="il">
    <w:name w:val="il"/>
    <w:basedOn w:val="Standardnpsmoodstavce"/>
    <w:rsid w:val="003D2FA6"/>
  </w:style>
  <w:style w:type="character" w:styleId="Hypertextovodkaz">
    <w:name w:val="Hyperlink"/>
    <w:basedOn w:val="Standardnpsmoodstavce"/>
    <w:uiPriority w:val="99"/>
    <w:unhideWhenUsed/>
    <w:rsid w:val="00F11F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7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cebook.com/divadelniflora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divadelniflora.cz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696</Words>
  <Characters>4108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zden_da</dc:creator>
  <cp:lastModifiedBy>zden_da</cp:lastModifiedBy>
  <cp:revision>5</cp:revision>
  <cp:lastPrinted>2014-03-25T23:13:00Z</cp:lastPrinted>
  <dcterms:created xsi:type="dcterms:W3CDTF">2014-05-15T12:16:00Z</dcterms:created>
  <dcterms:modified xsi:type="dcterms:W3CDTF">2014-05-27T21:42:00Z</dcterms:modified>
</cp:coreProperties>
</file>